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73" w:rsidRPr="004C1A73" w:rsidRDefault="004C1A73" w:rsidP="004C1A73">
      <w:pPr>
        <w:jc w:val="center"/>
        <w:rPr>
          <w:sz w:val="32"/>
          <w:szCs w:val="32"/>
        </w:rPr>
      </w:pPr>
      <w:r w:rsidRPr="004C1A73">
        <w:rPr>
          <w:sz w:val="32"/>
          <w:szCs w:val="32"/>
        </w:rPr>
        <w:t>AVAA Wild</w:t>
      </w:r>
      <w:r>
        <w:rPr>
          <w:sz w:val="32"/>
          <w:szCs w:val="32"/>
        </w:rPr>
        <w:t>l</w:t>
      </w:r>
      <w:r w:rsidRPr="004C1A73">
        <w:rPr>
          <w:sz w:val="32"/>
          <w:szCs w:val="32"/>
        </w:rPr>
        <w:t>ife and how to support it</w:t>
      </w:r>
    </w:p>
    <w:p w:rsidR="004C1A73" w:rsidRDefault="004C1A73"/>
    <w:p w:rsidR="004B45C3" w:rsidRDefault="0035322B">
      <w:r w:rsidRPr="00A44A4B">
        <w:rPr>
          <w:noProof/>
          <w:lang w:val="en-US" w:eastAsia="zh-TW"/>
        </w:rPr>
        <w:pict>
          <v:shapetype id="_x0000_t202" coordsize="21600,21600" o:spt="202" path="m,l,21600r21600,l21600,xe">
            <v:stroke joinstyle="miter"/>
            <v:path gradientshapeok="t" o:connecttype="rect"/>
          </v:shapetype>
          <v:shape id="_x0000_s1027" type="#_x0000_t202" style="position:absolute;margin-left:233.4pt;margin-top:-24.6pt;width:155.4pt;height:95.4pt;z-index:251662336;mso-width-relative:margin;mso-height-relative:margin" stroked="f">
            <v:textbox>
              <w:txbxContent>
                <w:p w:rsidR="0035322B" w:rsidRDefault="004C1A73">
                  <w:r>
                    <w:rPr>
                      <w:noProof/>
                      <w:lang w:eastAsia="en-GB"/>
                    </w:rPr>
                    <w:drawing>
                      <wp:inline distT="0" distB="0" distL="0" distR="0">
                        <wp:extent cx="1781175" cy="1337286"/>
                        <wp:effectExtent l="19050" t="0" r="9525" b="0"/>
                        <wp:docPr id="2" name="Picture 2" descr="C:\Users\Maggie\Pictures\Photos\roebuck lynmouth 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gie\Pictures\Photos\roebuck lynmouth Rd.jpg"/>
                                <pic:cNvPicPr>
                                  <a:picLocks noChangeAspect="1" noChangeArrowheads="1"/>
                                </pic:cNvPicPr>
                              </pic:nvPicPr>
                              <pic:blipFill>
                                <a:blip r:embed="rId6"/>
                                <a:srcRect/>
                                <a:stretch>
                                  <a:fillRect/>
                                </a:stretch>
                              </pic:blipFill>
                              <pic:spPr bwMode="auto">
                                <a:xfrm>
                                  <a:off x="0" y="0"/>
                                  <a:ext cx="1781175" cy="1337286"/>
                                </a:xfrm>
                                <a:prstGeom prst="rect">
                                  <a:avLst/>
                                </a:prstGeom>
                                <a:noFill/>
                                <a:ln w="9525">
                                  <a:noFill/>
                                  <a:miter lim="800000"/>
                                  <a:headEnd/>
                                  <a:tailEnd/>
                                </a:ln>
                              </pic:spPr>
                            </pic:pic>
                          </a:graphicData>
                        </a:graphic>
                      </wp:inline>
                    </w:drawing>
                  </w:r>
                </w:p>
              </w:txbxContent>
            </v:textbox>
          </v:shape>
        </w:pict>
      </w:r>
      <w:r w:rsidRPr="00A44A4B">
        <w:rPr>
          <w:noProof/>
          <w:lang w:val="en-US" w:eastAsia="zh-TW"/>
        </w:rPr>
        <w:pict>
          <v:shape id="_x0000_s1026" type="#_x0000_t202" style="position:absolute;margin-left:54.2pt;margin-top:-24.6pt;width:154pt;height:95.8pt;z-index:251660288;mso-width-relative:margin;mso-height-relative:margin" stroked="f">
            <v:textbox>
              <w:txbxContent>
                <w:p w:rsidR="0035322B" w:rsidRDefault="0035322B">
                  <w:r>
                    <w:rPr>
                      <w:noProof/>
                      <w:lang w:eastAsia="en-GB"/>
                    </w:rPr>
                    <w:drawing>
                      <wp:inline distT="0" distB="0" distL="0" distR="0">
                        <wp:extent cx="1763395" cy="1173888"/>
                        <wp:effectExtent l="19050" t="0" r="8255" b="0"/>
                        <wp:docPr id="1" name="Picture 1" descr="C:\Users\Maggie\Pictures\Photos\rose chafe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Pictures\Photos\rose chafer jpg.jpg"/>
                                <pic:cNvPicPr>
                                  <a:picLocks noChangeAspect="1" noChangeArrowheads="1"/>
                                </pic:cNvPicPr>
                              </pic:nvPicPr>
                              <pic:blipFill>
                                <a:blip r:embed="rId7"/>
                                <a:srcRect/>
                                <a:stretch>
                                  <a:fillRect/>
                                </a:stretch>
                              </pic:blipFill>
                              <pic:spPr bwMode="auto">
                                <a:xfrm>
                                  <a:off x="0" y="0"/>
                                  <a:ext cx="1763395" cy="1173888"/>
                                </a:xfrm>
                                <a:prstGeom prst="rect">
                                  <a:avLst/>
                                </a:prstGeom>
                                <a:noFill/>
                                <a:ln w="9525">
                                  <a:noFill/>
                                  <a:miter lim="800000"/>
                                  <a:headEnd/>
                                  <a:tailEnd/>
                                </a:ln>
                              </pic:spPr>
                            </pic:pic>
                          </a:graphicData>
                        </a:graphic>
                      </wp:inline>
                    </w:drawing>
                  </w:r>
                </w:p>
              </w:txbxContent>
            </v:textbox>
          </v:shape>
        </w:pict>
      </w:r>
    </w:p>
    <w:p w:rsidR="0035322B" w:rsidRDefault="0035322B"/>
    <w:p w:rsidR="0035322B" w:rsidRDefault="0035322B"/>
    <w:p w:rsidR="00AD0669" w:rsidRPr="00AD0669" w:rsidRDefault="00AD0669" w:rsidP="00AD0669">
      <w:pPr>
        <w:pStyle w:val="CM7"/>
        <w:spacing w:line="311" w:lineRule="atLeast"/>
        <w:rPr>
          <w:rFonts w:cs="Calibri"/>
          <w:color w:val="000000"/>
          <w:sz w:val="22"/>
          <w:szCs w:val="22"/>
        </w:rPr>
      </w:pPr>
      <w:r>
        <w:rPr>
          <w:rFonts w:cs="Calibri"/>
          <w:color w:val="000000"/>
          <w:sz w:val="22"/>
          <w:szCs w:val="22"/>
        </w:rPr>
        <w:t xml:space="preserve">You may see foxes, badgers, deer, mice, rats, lizards, newts, slow worms, frogs and toads, as well as a range of birds and around 15 species of butterfly. Add to this the typical plants and insects of cultivated areas, (weeds and pests to you and me), plus a host of introduced flowers, and shrubs and we have an extremely wild life‐friendly habitat. </w:t>
      </w:r>
    </w:p>
    <w:p w:rsidR="00AD0669" w:rsidRDefault="00AD0669" w:rsidP="00AD0669">
      <w:pPr>
        <w:pStyle w:val="CM7"/>
        <w:spacing w:line="311" w:lineRule="atLeast"/>
        <w:rPr>
          <w:rFonts w:cs="Calibri"/>
          <w:b/>
          <w:bCs/>
          <w:color w:val="000000"/>
          <w:sz w:val="22"/>
          <w:szCs w:val="22"/>
        </w:rPr>
      </w:pPr>
    </w:p>
    <w:p w:rsidR="00AD0669" w:rsidRPr="0035322B" w:rsidRDefault="00AD0669" w:rsidP="00AD0669">
      <w:pPr>
        <w:pStyle w:val="CM7"/>
        <w:spacing w:line="311" w:lineRule="atLeast"/>
        <w:rPr>
          <w:rFonts w:cs="Calibri"/>
          <w:color w:val="000000"/>
        </w:rPr>
      </w:pPr>
      <w:r w:rsidRPr="0035322B">
        <w:rPr>
          <w:rFonts w:cs="Calibri"/>
          <w:b/>
          <w:bCs/>
          <w:color w:val="000000"/>
        </w:rPr>
        <w:t xml:space="preserve">You can help keep it this way by: </w:t>
      </w:r>
    </w:p>
    <w:p w:rsidR="00AD0669" w:rsidRPr="0035322B" w:rsidRDefault="00AD0669" w:rsidP="00AD0669">
      <w:pPr>
        <w:pStyle w:val="Default"/>
        <w:numPr>
          <w:ilvl w:val="0"/>
          <w:numId w:val="1"/>
        </w:numPr>
      </w:pPr>
      <w:r w:rsidRPr="0035322B">
        <w:rPr>
          <w:b/>
          <w:bCs/>
        </w:rPr>
        <w:t xml:space="preserve">Organic Growing </w:t>
      </w:r>
    </w:p>
    <w:p w:rsidR="00AD0669" w:rsidRPr="0035322B" w:rsidRDefault="00AD0669" w:rsidP="00AD0669">
      <w:pPr>
        <w:pStyle w:val="Default"/>
        <w:numPr>
          <w:ilvl w:val="0"/>
          <w:numId w:val="1"/>
        </w:numPr>
      </w:pPr>
      <w:r w:rsidRPr="0035322B">
        <w:rPr>
          <w:b/>
          <w:bCs/>
        </w:rPr>
        <w:t xml:space="preserve">Respecting your plot borders </w:t>
      </w:r>
    </w:p>
    <w:p w:rsidR="00AD0669" w:rsidRPr="0035322B" w:rsidRDefault="00AD0669" w:rsidP="00AD0669">
      <w:pPr>
        <w:pStyle w:val="Default"/>
        <w:numPr>
          <w:ilvl w:val="0"/>
          <w:numId w:val="1"/>
        </w:numPr>
      </w:pPr>
      <w:r w:rsidRPr="0035322B">
        <w:rPr>
          <w:b/>
          <w:bCs/>
        </w:rPr>
        <w:t xml:space="preserve">Installing, or looking after a pond </w:t>
      </w:r>
    </w:p>
    <w:p w:rsidR="00AD0669" w:rsidRPr="0035322B" w:rsidRDefault="00AD0669" w:rsidP="00AD0669">
      <w:pPr>
        <w:pStyle w:val="Default"/>
        <w:numPr>
          <w:ilvl w:val="0"/>
          <w:numId w:val="1"/>
        </w:numPr>
      </w:pPr>
      <w:r w:rsidRPr="0035322B">
        <w:rPr>
          <w:b/>
          <w:bCs/>
        </w:rPr>
        <w:t xml:space="preserve">Supporting pollinators, butterflies, and other insects </w:t>
      </w:r>
    </w:p>
    <w:p w:rsidR="00AD0669" w:rsidRDefault="00AD0669" w:rsidP="00AD0669">
      <w:pPr>
        <w:pStyle w:val="Default"/>
        <w:rPr>
          <w:b/>
          <w:bCs/>
          <w:sz w:val="22"/>
          <w:szCs w:val="22"/>
        </w:rPr>
      </w:pPr>
    </w:p>
    <w:p w:rsidR="00AD0669" w:rsidRDefault="00AD0669" w:rsidP="00AD0669">
      <w:pPr>
        <w:pStyle w:val="CM7"/>
        <w:spacing w:line="308" w:lineRule="atLeast"/>
        <w:rPr>
          <w:rFonts w:cs="Calibri"/>
          <w:color w:val="000000"/>
          <w:sz w:val="22"/>
          <w:szCs w:val="22"/>
        </w:rPr>
      </w:pPr>
      <w:r>
        <w:rPr>
          <w:rFonts w:cs="Calibri"/>
          <w:i/>
          <w:iCs/>
          <w:color w:val="000000"/>
          <w:sz w:val="22"/>
          <w:szCs w:val="22"/>
        </w:rPr>
        <w:t xml:space="preserve">AVAA is NOT a wild life conservation area – </w:t>
      </w:r>
      <w:r>
        <w:rPr>
          <w:rFonts w:cs="Calibri"/>
          <w:color w:val="000000"/>
          <w:sz w:val="22"/>
          <w:szCs w:val="22"/>
        </w:rPr>
        <w:t xml:space="preserve">however there are steps all allotment holders can take to accommodate wild creatures, and plants alongside raising some pretty tasty fruit and veg. </w:t>
      </w:r>
    </w:p>
    <w:p w:rsidR="00AD0669" w:rsidRDefault="00AD0669" w:rsidP="00AD0669">
      <w:pPr>
        <w:pStyle w:val="Default"/>
        <w:rPr>
          <w:b/>
          <w:bCs/>
          <w:sz w:val="22"/>
          <w:szCs w:val="22"/>
        </w:rPr>
      </w:pPr>
    </w:p>
    <w:p w:rsidR="00AD0669" w:rsidRDefault="00AD0669" w:rsidP="00AD0669">
      <w:pPr>
        <w:pStyle w:val="Default"/>
        <w:rPr>
          <w:sz w:val="22"/>
          <w:szCs w:val="22"/>
        </w:rPr>
      </w:pPr>
      <w:r>
        <w:rPr>
          <w:sz w:val="22"/>
          <w:szCs w:val="22"/>
        </w:rPr>
        <w:t xml:space="preserve">The single most important contribution you can make is </w:t>
      </w:r>
      <w:r w:rsidRPr="00006586">
        <w:rPr>
          <w:sz w:val="22"/>
          <w:szCs w:val="22"/>
        </w:rPr>
        <w:t xml:space="preserve">to </w:t>
      </w:r>
      <w:r>
        <w:rPr>
          <w:bCs/>
          <w:sz w:val="22"/>
          <w:szCs w:val="22"/>
          <w:u w:val="single"/>
        </w:rPr>
        <w:t xml:space="preserve">grow </w:t>
      </w:r>
      <w:r w:rsidRPr="00006586">
        <w:rPr>
          <w:sz w:val="22"/>
          <w:szCs w:val="22"/>
          <w:u w:val="single"/>
        </w:rPr>
        <w:t>organically</w:t>
      </w:r>
      <w:r>
        <w:rPr>
          <w:sz w:val="22"/>
          <w:szCs w:val="22"/>
        </w:rPr>
        <w:t xml:space="preserve">. Organic gardening is a whole topic on its own, and there are numerous guides. Highly recommended ‐especially for beginners is </w:t>
      </w:r>
      <w:r w:rsidRPr="0035322B">
        <w:rPr>
          <w:bCs/>
          <w:sz w:val="22"/>
          <w:szCs w:val="22"/>
        </w:rPr>
        <w:t>GOOD EARTH GARDENING, by TIM FOSTER</w:t>
      </w:r>
      <w:r>
        <w:rPr>
          <w:b/>
          <w:bCs/>
          <w:sz w:val="22"/>
          <w:szCs w:val="22"/>
        </w:rPr>
        <w:t xml:space="preserve">, </w:t>
      </w:r>
      <w:r>
        <w:rPr>
          <w:sz w:val="22"/>
          <w:szCs w:val="22"/>
        </w:rPr>
        <w:t xml:space="preserve">who has been running organic allotment courses locally for many years. Published by Pomegranate Books, it is available at </w:t>
      </w:r>
      <w:r>
        <w:rPr>
          <w:b/>
          <w:bCs/>
          <w:sz w:val="22"/>
          <w:szCs w:val="22"/>
        </w:rPr>
        <w:t xml:space="preserve">The Better Food Company </w:t>
      </w:r>
      <w:r>
        <w:rPr>
          <w:sz w:val="22"/>
          <w:szCs w:val="22"/>
        </w:rPr>
        <w:t>and elsewhere.</w:t>
      </w:r>
    </w:p>
    <w:p w:rsidR="00AD0669" w:rsidRDefault="00AD0669" w:rsidP="00AD0669">
      <w:pPr>
        <w:pStyle w:val="CM7"/>
        <w:spacing w:line="268" w:lineRule="atLeast"/>
        <w:rPr>
          <w:rFonts w:cs="Calibri"/>
          <w:b/>
          <w:bCs/>
          <w:color w:val="000000"/>
          <w:sz w:val="22"/>
          <w:szCs w:val="22"/>
        </w:rPr>
      </w:pPr>
    </w:p>
    <w:p w:rsidR="00AD0669" w:rsidRPr="00AD0669" w:rsidRDefault="00AD0669" w:rsidP="00AD0669">
      <w:pPr>
        <w:pStyle w:val="CM7"/>
        <w:spacing w:line="268" w:lineRule="atLeast"/>
        <w:rPr>
          <w:rFonts w:cs="Calibri"/>
          <w:b/>
          <w:bCs/>
          <w:color w:val="000000"/>
          <w:sz w:val="22"/>
          <w:szCs w:val="22"/>
        </w:rPr>
      </w:pPr>
      <w:r>
        <w:rPr>
          <w:rFonts w:cs="Calibri"/>
          <w:b/>
          <w:bCs/>
          <w:color w:val="000000"/>
          <w:sz w:val="22"/>
          <w:szCs w:val="22"/>
        </w:rPr>
        <w:t>Your plot borders</w:t>
      </w:r>
    </w:p>
    <w:p w:rsidR="00AD0669" w:rsidRDefault="00AD0669" w:rsidP="00AD0669">
      <w:pPr>
        <w:rPr>
          <w:rFonts w:cs="Calibri"/>
          <w:color w:val="000000"/>
        </w:rPr>
      </w:pPr>
      <w:r>
        <w:rPr>
          <w:rFonts w:cs="Calibri"/>
          <w:b/>
          <w:bCs/>
          <w:color w:val="000000"/>
        </w:rPr>
        <w:t xml:space="preserve">Thickets: </w:t>
      </w:r>
      <w:r w:rsidR="006C47AC" w:rsidRPr="006C47AC">
        <w:rPr>
          <w:rFonts w:cs="Calibri"/>
          <w:bCs/>
          <w:color w:val="000000"/>
        </w:rPr>
        <w:t>Bramble</w:t>
      </w:r>
      <w:r w:rsidR="006C47AC">
        <w:rPr>
          <w:rFonts w:cs="Calibri"/>
          <w:b/>
          <w:bCs/>
          <w:color w:val="000000"/>
        </w:rPr>
        <w:t xml:space="preserve"> </w:t>
      </w:r>
      <w:r w:rsidR="006C47AC">
        <w:rPr>
          <w:rFonts w:cs="Calibri"/>
          <w:color w:val="000000"/>
        </w:rPr>
        <w:t>t</w:t>
      </w:r>
      <w:r>
        <w:rPr>
          <w:rFonts w:cs="Calibri"/>
          <w:color w:val="000000"/>
        </w:rPr>
        <w:t xml:space="preserve">hickets and hedges provide vital nesting sites, especially for song birds, such as robins, blackbirds, and wrens. These do not use enclosed nesting boxes and need thick cover in order to avoid the many magpies and crows on site. </w:t>
      </w:r>
    </w:p>
    <w:p w:rsidR="006C47AC" w:rsidRPr="006C47AC" w:rsidRDefault="00AD0669" w:rsidP="006C47AC">
      <w:pPr>
        <w:pStyle w:val="CM7"/>
        <w:spacing w:line="308" w:lineRule="atLeast"/>
        <w:rPr>
          <w:rFonts w:cs="Calibri"/>
          <w:color w:val="000000"/>
          <w:sz w:val="22"/>
          <w:szCs w:val="22"/>
        </w:rPr>
      </w:pPr>
      <w:r w:rsidRPr="00F935CF">
        <w:rPr>
          <w:rFonts w:cs="Calibri"/>
          <w:b/>
          <w:color w:val="000000"/>
          <w:sz w:val="22"/>
          <w:szCs w:val="22"/>
        </w:rPr>
        <w:t>Banks</w:t>
      </w:r>
      <w:r>
        <w:rPr>
          <w:rFonts w:cs="Calibri"/>
          <w:color w:val="000000"/>
          <w:sz w:val="22"/>
          <w:szCs w:val="22"/>
        </w:rPr>
        <w:t xml:space="preserve"> should be </w:t>
      </w:r>
      <w:r w:rsidRPr="00F935CF">
        <w:rPr>
          <w:rFonts w:cs="Calibri"/>
          <w:bCs/>
          <w:color w:val="000000"/>
          <w:sz w:val="22"/>
          <w:szCs w:val="22"/>
        </w:rPr>
        <w:t>left alone, be at an angle, and never dug into, or “straightened”</w:t>
      </w:r>
      <w:r>
        <w:rPr>
          <w:rFonts w:cs="Calibri"/>
          <w:b/>
          <w:bCs/>
          <w:color w:val="000000"/>
          <w:sz w:val="22"/>
          <w:szCs w:val="22"/>
        </w:rPr>
        <w:t xml:space="preserve">. </w:t>
      </w:r>
      <w:r w:rsidRPr="00F935CF">
        <w:rPr>
          <w:rFonts w:cs="Calibri"/>
          <w:bCs/>
          <w:color w:val="000000"/>
          <w:sz w:val="22"/>
          <w:szCs w:val="22"/>
        </w:rPr>
        <w:t>Hot</w:t>
      </w:r>
      <w:r w:rsidRPr="00F935CF">
        <w:rPr>
          <w:rFonts w:cs="Calibri"/>
          <w:color w:val="000000"/>
          <w:sz w:val="22"/>
          <w:szCs w:val="22"/>
        </w:rPr>
        <w:t xml:space="preserve"> </w:t>
      </w:r>
      <w:r>
        <w:rPr>
          <w:rFonts w:cs="Calibri"/>
          <w:color w:val="000000"/>
          <w:sz w:val="22"/>
          <w:szCs w:val="22"/>
        </w:rPr>
        <w:t xml:space="preserve">sunny and stony banks with shorter grass support lizards, and slow worms, because the shorter, undisturbed grasses, and stones warm up nicely in the day, and provide basking spots, as well as hiding places and hibernation sites. </w:t>
      </w:r>
    </w:p>
    <w:p w:rsidR="006C47AC" w:rsidRPr="006C47AC" w:rsidRDefault="006C47AC" w:rsidP="006C47AC">
      <w:pPr>
        <w:pStyle w:val="CM7"/>
        <w:spacing w:line="311" w:lineRule="atLeast"/>
        <w:rPr>
          <w:rFonts w:cs="Calibri"/>
          <w:color w:val="000000"/>
          <w:sz w:val="22"/>
          <w:szCs w:val="22"/>
        </w:rPr>
      </w:pPr>
      <w:r>
        <w:rPr>
          <w:rFonts w:cs="Calibri"/>
          <w:color w:val="000000"/>
          <w:sz w:val="22"/>
          <w:szCs w:val="22"/>
        </w:rPr>
        <w:t xml:space="preserve">The </w:t>
      </w:r>
      <w:proofErr w:type="gramStart"/>
      <w:r>
        <w:rPr>
          <w:rFonts w:cs="Calibri"/>
          <w:color w:val="000000"/>
          <w:sz w:val="22"/>
          <w:szCs w:val="22"/>
        </w:rPr>
        <w:t>north west</w:t>
      </w:r>
      <w:proofErr w:type="gramEnd"/>
      <w:r>
        <w:rPr>
          <w:rFonts w:cs="Calibri"/>
          <w:color w:val="000000"/>
          <w:sz w:val="22"/>
          <w:szCs w:val="22"/>
        </w:rPr>
        <w:t xml:space="preserve"> border at the top of the site is a designated wild life area, which also provides a safe space for foxes to raise cubs. You will also find Nettle Patches, left for Butterflies</w:t>
      </w:r>
    </w:p>
    <w:p w:rsidR="006C47AC" w:rsidRDefault="006C47AC" w:rsidP="006C47AC">
      <w:pPr>
        <w:rPr>
          <w:lang w:eastAsia="en-GB"/>
        </w:rPr>
      </w:pPr>
    </w:p>
    <w:p w:rsidR="00AD0669" w:rsidRDefault="00AD0669" w:rsidP="00AD0669">
      <w:pPr>
        <w:pStyle w:val="CM7"/>
        <w:spacing w:line="311" w:lineRule="atLeast"/>
        <w:rPr>
          <w:rFonts w:cs="Calibri"/>
          <w:color w:val="000000"/>
          <w:sz w:val="22"/>
          <w:szCs w:val="22"/>
        </w:rPr>
      </w:pPr>
      <w:r>
        <w:rPr>
          <w:rFonts w:cs="Calibri"/>
          <w:b/>
          <w:bCs/>
          <w:color w:val="000000"/>
          <w:sz w:val="22"/>
          <w:szCs w:val="22"/>
        </w:rPr>
        <w:t xml:space="preserve">A note on ivy: </w:t>
      </w:r>
      <w:r>
        <w:rPr>
          <w:rFonts w:cs="Calibri"/>
          <w:color w:val="000000"/>
          <w:sz w:val="22"/>
          <w:szCs w:val="22"/>
        </w:rPr>
        <w:t xml:space="preserve">The ivy thickets on boundary trees provide ivy berries, which support many varieties of birds during the winter; the plant hosts Holly Blue butterflies, and the late flowers are loved by red admirals and peacock butterflies, as well as by many pollinators. </w:t>
      </w:r>
    </w:p>
    <w:p w:rsidR="006C47AC" w:rsidRPr="006C47AC" w:rsidRDefault="006C47AC" w:rsidP="006C47AC">
      <w:pPr>
        <w:rPr>
          <w:lang w:eastAsia="en-GB"/>
        </w:rPr>
      </w:pPr>
    </w:p>
    <w:p w:rsidR="00AD0669" w:rsidRDefault="00AD0669" w:rsidP="00AD0669">
      <w:pPr>
        <w:rPr>
          <w:rFonts w:cs="Calibri"/>
          <w:color w:val="000000"/>
        </w:rPr>
      </w:pPr>
      <w:r>
        <w:rPr>
          <w:rFonts w:cs="Calibri"/>
          <w:b/>
          <w:bCs/>
          <w:color w:val="000000"/>
        </w:rPr>
        <w:lastRenderedPageBreak/>
        <w:t xml:space="preserve">Ponds: </w:t>
      </w:r>
      <w:r>
        <w:rPr>
          <w:rFonts w:cs="Calibri"/>
          <w:color w:val="000000"/>
        </w:rPr>
        <w:t>Not all allotments need to have ponds, (there are over 40 on the site already), but these provide really useful habitats for toads, newts, damselflies, frogs, dragonflies , pond‐skaters, water snails, water boatmen, and much else besides. Please DO NOT import frog spawn from outside the Site – this can spread fatal diseases</w:t>
      </w:r>
      <w:r w:rsidR="006C47AC">
        <w:rPr>
          <w:rFonts w:cs="Calibri"/>
          <w:color w:val="000000"/>
        </w:rPr>
        <w:t>.</w:t>
      </w:r>
    </w:p>
    <w:p w:rsidR="00AD0669" w:rsidRDefault="00AD0669" w:rsidP="00AD0669">
      <w:pPr>
        <w:pStyle w:val="CM7"/>
        <w:spacing w:line="308" w:lineRule="atLeast"/>
        <w:rPr>
          <w:rFonts w:cs="Calibri"/>
          <w:color w:val="000000"/>
          <w:sz w:val="22"/>
          <w:szCs w:val="22"/>
        </w:rPr>
      </w:pPr>
      <w:r w:rsidRPr="00E11ADD">
        <w:rPr>
          <w:rFonts w:cs="Calibri"/>
          <w:b/>
          <w:color w:val="000000"/>
          <w:sz w:val="22"/>
          <w:szCs w:val="22"/>
        </w:rPr>
        <w:t>Basic pond maintenance</w:t>
      </w:r>
      <w:r>
        <w:rPr>
          <w:rFonts w:cs="Calibri"/>
          <w:color w:val="000000"/>
          <w:sz w:val="22"/>
          <w:szCs w:val="22"/>
        </w:rPr>
        <w:t xml:space="preserve">: In winter clean out dead leaves to keep up oxygen levels, keep water levels up in hot weather/drought, and periodically check for leaks. Clear out excessive blanket weed and duck weed, provide a sloping edge or stones for amphibians to enter and leave the water, and in exposed locations, provide some tall plants to shade your pond. </w:t>
      </w:r>
    </w:p>
    <w:p w:rsidR="00AD0669" w:rsidRDefault="00AD0669" w:rsidP="00AD0669">
      <w:pPr>
        <w:pStyle w:val="CM7"/>
        <w:spacing w:line="311" w:lineRule="atLeast"/>
        <w:rPr>
          <w:rFonts w:cs="Calibri"/>
          <w:b/>
          <w:bCs/>
          <w:color w:val="000000"/>
          <w:sz w:val="22"/>
          <w:szCs w:val="22"/>
        </w:rPr>
      </w:pPr>
    </w:p>
    <w:p w:rsidR="00AD0669" w:rsidRDefault="00AD0669" w:rsidP="00AD0669">
      <w:pPr>
        <w:pStyle w:val="CM7"/>
        <w:spacing w:line="311" w:lineRule="atLeast"/>
        <w:rPr>
          <w:rFonts w:cs="Calibri"/>
          <w:b/>
          <w:bCs/>
          <w:color w:val="000000"/>
          <w:sz w:val="22"/>
          <w:szCs w:val="22"/>
        </w:rPr>
      </w:pPr>
      <w:r>
        <w:rPr>
          <w:rFonts w:cs="Calibri"/>
          <w:b/>
          <w:bCs/>
          <w:color w:val="000000"/>
          <w:sz w:val="22"/>
          <w:szCs w:val="22"/>
        </w:rPr>
        <w:t xml:space="preserve">You can’t have butterflies without having caterpillars! </w:t>
      </w:r>
    </w:p>
    <w:p w:rsidR="00AD0669" w:rsidRDefault="00AD0669" w:rsidP="00AD0669">
      <w:pPr>
        <w:pStyle w:val="CM7"/>
        <w:spacing w:line="311" w:lineRule="atLeast"/>
        <w:rPr>
          <w:rFonts w:cs="Calibri"/>
          <w:color w:val="0000FF"/>
          <w:sz w:val="22"/>
          <w:szCs w:val="22"/>
          <w:u w:val="single"/>
        </w:rPr>
      </w:pPr>
      <w:r>
        <w:rPr>
          <w:rFonts w:cs="Calibri"/>
          <w:color w:val="000000"/>
          <w:sz w:val="22"/>
          <w:szCs w:val="22"/>
        </w:rPr>
        <w:t xml:space="preserve">The Butterfly Conservation Trust has a useful list of caterpillar food plants at: </w:t>
      </w:r>
      <w:r>
        <w:rPr>
          <w:rFonts w:cs="Calibri"/>
          <w:color w:val="0000FF"/>
          <w:sz w:val="22"/>
          <w:szCs w:val="22"/>
          <w:u w:val="single"/>
        </w:rPr>
        <w:t>http://butterfly</w:t>
      </w:r>
      <w:r>
        <w:rPr>
          <w:rFonts w:cs="Calibri"/>
          <w:color w:val="0000FF"/>
          <w:sz w:val="22"/>
          <w:szCs w:val="22"/>
          <w:u w:val="single"/>
        </w:rPr>
        <w:softHyphen/>
        <w:t xml:space="preserve">conservation.org/files/caterpillar‐food‐plants.pdf </w:t>
      </w:r>
    </w:p>
    <w:p w:rsidR="00AD0669" w:rsidRDefault="00AD0669" w:rsidP="00AD0669">
      <w:pPr>
        <w:pStyle w:val="CM7"/>
        <w:spacing w:line="311" w:lineRule="atLeast"/>
        <w:rPr>
          <w:rFonts w:cs="Calibri"/>
          <w:b/>
          <w:bCs/>
          <w:color w:val="000000"/>
          <w:sz w:val="22"/>
          <w:szCs w:val="22"/>
        </w:rPr>
      </w:pPr>
    </w:p>
    <w:p w:rsidR="00AD0669" w:rsidRDefault="00AD0669" w:rsidP="00AD0669">
      <w:pPr>
        <w:pStyle w:val="CM7"/>
        <w:spacing w:line="311" w:lineRule="atLeast"/>
        <w:rPr>
          <w:rFonts w:cs="Calibri"/>
          <w:b/>
          <w:bCs/>
          <w:color w:val="000000"/>
          <w:sz w:val="22"/>
          <w:szCs w:val="22"/>
        </w:rPr>
      </w:pPr>
      <w:r>
        <w:rPr>
          <w:rFonts w:cs="Calibri"/>
          <w:b/>
          <w:bCs/>
          <w:color w:val="000000"/>
          <w:sz w:val="22"/>
          <w:szCs w:val="22"/>
        </w:rPr>
        <w:t xml:space="preserve">AVAA most common butterflies and their caterpillar food plants: </w:t>
      </w:r>
    </w:p>
    <w:p w:rsidR="00AD0669" w:rsidRDefault="00AD0669" w:rsidP="00AD0669">
      <w:pPr>
        <w:pStyle w:val="CM7"/>
        <w:spacing w:line="311" w:lineRule="atLeast"/>
        <w:rPr>
          <w:rFonts w:cs="Calibri"/>
          <w:color w:val="000000"/>
          <w:sz w:val="22"/>
          <w:szCs w:val="22"/>
        </w:rPr>
      </w:pPr>
      <w:r>
        <w:rPr>
          <w:rFonts w:cs="Calibri"/>
          <w:b/>
          <w:bCs/>
          <w:color w:val="000000"/>
          <w:sz w:val="22"/>
          <w:szCs w:val="22"/>
        </w:rPr>
        <w:t xml:space="preserve">Cabbage whites, </w:t>
      </w:r>
      <w:proofErr w:type="spellStart"/>
      <w:r>
        <w:rPr>
          <w:rFonts w:cs="Calibri"/>
          <w:b/>
          <w:bCs/>
          <w:color w:val="000000"/>
          <w:sz w:val="22"/>
          <w:szCs w:val="22"/>
        </w:rPr>
        <w:t>ie</w:t>
      </w:r>
      <w:proofErr w:type="spellEnd"/>
      <w:r>
        <w:rPr>
          <w:rFonts w:cs="Calibri"/>
          <w:b/>
          <w:bCs/>
          <w:color w:val="000000"/>
          <w:sz w:val="22"/>
          <w:szCs w:val="22"/>
        </w:rPr>
        <w:t xml:space="preserve"> large whites /small whites/green veined whites</w:t>
      </w:r>
      <w:r>
        <w:rPr>
          <w:rFonts w:cs="Calibri"/>
          <w:color w:val="000000"/>
          <w:sz w:val="22"/>
          <w:szCs w:val="22"/>
        </w:rPr>
        <w:t xml:space="preserve">: will lay eggs on all species of </w:t>
      </w:r>
      <w:proofErr w:type="spellStart"/>
      <w:r>
        <w:rPr>
          <w:rFonts w:cs="Calibri"/>
          <w:color w:val="000000"/>
          <w:sz w:val="22"/>
          <w:szCs w:val="22"/>
        </w:rPr>
        <w:t>brassicas</w:t>
      </w:r>
      <w:proofErr w:type="spellEnd"/>
      <w:r>
        <w:rPr>
          <w:rFonts w:cs="Calibri"/>
          <w:color w:val="000000"/>
          <w:sz w:val="22"/>
          <w:szCs w:val="22"/>
        </w:rPr>
        <w:t xml:space="preserve">, (but seem less keen on tougher </w:t>
      </w:r>
      <w:proofErr w:type="spellStart"/>
      <w:r>
        <w:rPr>
          <w:rFonts w:cs="Calibri"/>
          <w:color w:val="000000"/>
          <w:sz w:val="22"/>
          <w:szCs w:val="22"/>
        </w:rPr>
        <w:t>Calvo</w:t>
      </w:r>
      <w:proofErr w:type="spellEnd"/>
      <w:r>
        <w:rPr>
          <w:rFonts w:cs="Calibri"/>
          <w:color w:val="000000"/>
          <w:sz w:val="22"/>
          <w:szCs w:val="22"/>
        </w:rPr>
        <w:t xml:space="preserve"> </w:t>
      </w:r>
      <w:proofErr w:type="spellStart"/>
      <w:proofErr w:type="gramStart"/>
      <w:r>
        <w:rPr>
          <w:rFonts w:cs="Calibri"/>
          <w:color w:val="000000"/>
          <w:sz w:val="22"/>
          <w:szCs w:val="22"/>
        </w:rPr>
        <w:t>nero</w:t>
      </w:r>
      <w:proofErr w:type="spellEnd"/>
      <w:proofErr w:type="gramEnd"/>
      <w:r>
        <w:rPr>
          <w:rFonts w:cs="Calibri"/>
          <w:color w:val="000000"/>
          <w:sz w:val="22"/>
          <w:szCs w:val="22"/>
        </w:rPr>
        <w:t xml:space="preserve"> and Kale). They also like </w:t>
      </w:r>
      <w:proofErr w:type="gramStart"/>
      <w:r>
        <w:rPr>
          <w:rFonts w:cs="Calibri"/>
          <w:color w:val="000000"/>
          <w:sz w:val="22"/>
          <w:szCs w:val="22"/>
        </w:rPr>
        <w:t>nasturtiums,</w:t>
      </w:r>
      <w:proofErr w:type="gramEnd"/>
      <w:r>
        <w:rPr>
          <w:rFonts w:cs="Calibri"/>
          <w:color w:val="000000"/>
          <w:sz w:val="22"/>
          <w:szCs w:val="22"/>
        </w:rPr>
        <w:t xml:space="preserve"> so net your cabbages and plant some of these easy annuals as a decoy.</w:t>
      </w:r>
    </w:p>
    <w:p w:rsidR="00AD0669" w:rsidRDefault="00AD0669" w:rsidP="00AD0669">
      <w:pPr>
        <w:pStyle w:val="CM7"/>
        <w:spacing w:line="311" w:lineRule="atLeast"/>
        <w:rPr>
          <w:rFonts w:cs="Calibri"/>
          <w:color w:val="000000"/>
          <w:sz w:val="22"/>
          <w:szCs w:val="22"/>
        </w:rPr>
      </w:pPr>
    </w:p>
    <w:p w:rsidR="00870CD0" w:rsidRDefault="00AD0669" w:rsidP="00870CD0">
      <w:pPr>
        <w:pStyle w:val="CM7"/>
        <w:spacing w:line="311" w:lineRule="atLeast"/>
        <w:rPr>
          <w:rFonts w:cs="Calibri"/>
          <w:color w:val="000000"/>
          <w:sz w:val="22"/>
          <w:szCs w:val="22"/>
        </w:rPr>
      </w:pPr>
      <w:r>
        <w:rPr>
          <w:rFonts w:cs="Calibri"/>
          <w:color w:val="000000"/>
          <w:sz w:val="22"/>
          <w:szCs w:val="22"/>
        </w:rPr>
        <w:t xml:space="preserve"> </w:t>
      </w:r>
      <w:r w:rsidR="00870CD0">
        <w:rPr>
          <w:rFonts w:cs="Calibri"/>
          <w:b/>
          <w:bCs/>
          <w:color w:val="000000"/>
          <w:sz w:val="22"/>
          <w:szCs w:val="22"/>
        </w:rPr>
        <w:t xml:space="preserve">Meadow Browns, Ringlets, Speckled Woods, Gatekeepers: </w:t>
      </w:r>
      <w:r w:rsidR="00870CD0">
        <w:rPr>
          <w:rFonts w:cs="Calibri"/>
          <w:color w:val="000000"/>
          <w:sz w:val="22"/>
          <w:szCs w:val="22"/>
        </w:rPr>
        <w:t xml:space="preserve">The AVAA site was originally farmland meadow, and the tiny grub-like caterpillars of these attractive butterflies feed on the common meadow grasses including couch grass, that surround all our plots. Cutting your edges in rotation, leaving some un‐clipped areas will give the caterpillars a chance. (They won’t move onto your crops‐promise!) </w:t>
      </w:r>
    </w:p>
    <w:p w:rsidR="00AD0669" w:rsidRDefault="00AD0669" w:rsidP="00AD0669">
      <w:pPr>
        <w:pStyle w:val="CM7"/>
        <w:spacing w:line="311" w:lineRule="atLeast"/>
        <w:rPr>
          <w:rFonts w:cs="Calibri"/>
          <w:color w:val="000000"/>
          <w:sz w:val="22"/>
          <w:szCs w:val="22"/>
        </w:rPr>
      </w:pPr>
    </w:p>
    <w:p w:rsidR="00870CD0" w:rsidRDefault="00870CD0" w:rsidP="00870CD0">
      <w:pPr>
        <w:pStyle w:val="CM7"/>
        <w:spacing w:line="311" w:lineRule="atLeast"/>
        <w:rPr>
          <w:rFonts w:cs="Calibri"/>
          <w:color w:val="000000"/>
          <w:sz w:val="22"/>
          <w:szCs w:val="22"/>
        </w:rPr>
      </w:pPr>
      <w:r>
        <w:rPr>
          <w:rFonts w:cs="Calibri"/>
          <w:b/>
          <w:bCs/>
          <w:color w:val="000000"/>
          <w:sz w:val="22"/>
          <w:szCs w:val="22"/>
        </w:rPr>
        <w:t>Holly Blues</w:t>
      </w:r>
      <w:r>
        <w:rPr>
          <w:rFonts w:cs="Calibri"/>
          <w:color w:val="000000"/>
          <w:sz w:val="22"/>
          <w:szCs w:val="22"/>
        </w:rPr>
        <w:t>: Holly trees (spring), and then Ivy, (summer) – these lovely butterflies may also use dogwoods and brambles.</w:t>
      </w:r>
    </w:p>
    <w:p w:rsidR="00870CD0" w:rsidRDefault="00870CD0" w:rsidP="00870CD0">
      <w:pPr>
        <w:pStyle w:val="CM7"/>
        <w:spacing w:line="311" w:lineRule="atLeast"/>
        <w:rPr>
          <w:rFonts w:cs="Calibri"/>
          <w:color w:val="000000"/>
          <w:sz w:val="22"/>
          <w:szCs w:val="22"/>
        </w:rPr>
      </w:pPr>
      <w:r>
        <w:rPr>
          <w:rFonts w:cs="Calibri"/>
          <w:color w:val="000000"/>
          <w:sz w:val="22"/>
          <w:szCs w:val="22"/>
        </w:rPr>
        <w:t xml:space="preserve"> </w:t>
      </w:r>
    </w:p>
    <w:p w:rsidR="00870CD0" w:rsidRDefault="00870CD0" w:rsidP="00870CD0">
      <w:pPr>
        <w:pStyle w:val="CM7"/>
        <w:spacing w:line="308" w:lineRule="atLeast"/>
        <w:rPr>
          <w:rFonts w:cs="Calibri"/>
          <w:color w:val="000000"/>
          <w:sz w:val="22"/>
          <w:szCs w:val="22"/>
        </w:rPr>
      </w:pPr>
      <w:r>
        <w:rPr>
          <w:rFonts w:cs="Calibri"/>
          <w:b/>
          <w:bCs/>
          <w:color w:val="000000"/>
          <w:sz w:val="22"/>
          <w:szCs w:val="22"/>
        </w:rPr>
        <w:t xml:space="preserve">Peacocks, Red Admirals; Small Tortoiseshells; </w:t>
      </w:r>
      <w:proofErr w:type="gramStart"/>
      <w:r>
        <w:rPr>
          <w:rFonts w:cs="Calibri"/>
          <w:b/>
          <w:bCs/>
          <w:color w:val="000000"/>
          <w:sz w:val="22"/>
          <w:szCs w:val="22"/>
        </w:rPr>
        <w:t>Commas  -</w:t>
      </w:r>
      <w:proofErr w:type="gramEnd"/>
      <w:r>
        <w:rPr>
          <w:rFonts w:cs="Calibri"/>
          <w:color w:val="000000"/>
          <w:sz w:val="22"/>
          <w:szCs w:val="22"/>
        </w:rPr>
        <w:t xml:space="preserve">the caterpillars are black/ black and white/ and spiky ‐as well as nettles they like comfrey and hops too! </w:t>
      </w:r>
    </w:p>
    <w:p w:rsidR="00870CD0" w:rsidRDefault="00870CD0" w:rsidP="00870CD0">
      <w:pPr>
        <w:pStyle w:val="CM7"/>
        <w:spacing w:line="311" w:lineRule="atLeast"/>
        <w:rPr>
          <w:rFonts w:cs="Calibri"/>
          <w:b/>
          <w:bCs/>
          <w:color w:val="000000"/>
          <w:sz w:val="22"/>
          <w:szCs w:val="22"/>
        </w:rPr>
      </w:pPr>
    </w:p>
    <w:p w:rsidR="00870CD0" w:rsidRDefault="00870CD0" w:rsidP="00870CD0">
      <w:pPr>
        <w:pStyle w:val="CM7"/>
        <w:spacing w:line="311" w:lineRule="atLeast"/>
        <w:rPr>
          <w:rFonts w:cs="Calibri"/>
          <w:b/>
          <w:bCs/>
          <w:color w:val="000000"/>
          <w:sz w:val="22"/>
          <w:szCs w:val="22"/>
        </w:rPr>
      </w:pPr>
      <w:r>
        <w:rPr>
          <w:rFonts w:cs="Calibri"/>
          <w:b/>
          <w:bCs/>
          <w:color w:val="000000"/>
          <w:sz w:val="22"/>
          <w:szCs w:val="22"/>
        </w:rPr>
        <w:t>Pollinators: hover flies, bees, bumble‐bees and more</w:t>
      </w:r>
      <w:proofErr w:type="gramStart"/>
      <w:r>
        <w:rPr>
          <w:rFonts w:cs="Calibri"/>
          <w:b/>
          <w:bCs/>
          <w:color w:val="000000"/>
          <w:sz w:val="22"/>
          <w:szCs w:val="22"/>
        </w:rPr>
        <w:t>..</w:t>
      </w:r>
      <w:proofErr w:type="gramEnd"/>
    </w:p>
    <w:p w:rsidR="00870CD0" w:rsidRDefault="00870CD0" w:rsidP="00870CD0">
      <w:pPr>
        <w:pStyle w:val="CM7"/>
        <w:spacing w:line="311" w:lineRule="atLeast"/>
        <w:rPr>
          <w:rFonts w:cs="Calibri"/>
          <w:color w:val="000000"/>
          <w:sz w:val="22"/>
          <w:szCs w:val="22"/>
        </w:rPr>
      </w:pPr>
      <w:r>
        <w:rPr>
          <w:rFonts w:cs="Calibri"/>
          <w:color w:val="000000"/>
          <w:sz w:val="22"/>
          <w:szCs w:val="22"/>
        </w:rPr>
        <w:t xml:space="preserve">We rely on a range of insects to pollinate any of the crops we grow that develop from flowers – these include courgettes, squashes and pumpkins; all varieties of beans; tomatoes, peppers, cucumbers, sweet corn; all types of fruit, (and nuts), and so on. </w:t>
      </w:r>
    </w:p>
    <w:p w:rsidR="00870CD0" w:rsidRDefault="00870CD0" w:rsidP="00870CD0">
      <w:pPr>
        <w:pStyle w:val="CM7"/>
        <w:spacing w:line="308" w:lineRule="atLeast"/>
        <w:rPr>
          <w:rFonts w:cs="Calibri"/>
          <w:color w:val="000000"/>
          <w:sz w:val="22"/>
          <w:szCs w:val="22"/>
        </w:rPr>
      </w:pPr>
    </w:p>
    <w:p w:rsidR="00870CD0" w:rsidRPr="006C47AC" w:rsidRDefault="00870CD0" w:rsidP="006C47AC">
      <w:pPr>
        <w:pStyle w:val="CM7"/>
        <w:spacing w:line="308" w:lineRule="atLeast"/>
        <w:rPr>
          <w:rFonts w:cs="Calibri"/>
          <w:color w:val="000000"/>
          <w:sz w:val="22"/>
          <w:szCs w:val="22"/>
        </w:rPr>
      </w:pPr>
      <w:r>
        <w:rPr>
          <w:rFonts w:cs="Calibri"/>
          <w:color w:val="000000"/>
          <w:sz w:val="22"/>
          <w:szCs w:val="22"/>
        </w:rPr>
        <w:t>There is some useful information and an allotment friendly plant list: “Perfect for Allotments” –available from the City Farm Office. Most of the common weeds on the sit</w:t>
      </w:r>
      <w:r w:rsidR="006C47AC">
        <w:rPr>
          <w:rFonts w:cs="Calibri"/>
          <w:color w:val="000000"/>
          <w:sz w:val="22"/>
          <w:szCs w:val="22"/>
        </w:rPr>
        <w:t>e are good for pollinators too.</w:t>
      </w:r>
    </w:p>
    <w:p w:rsidR="006C47AC" w:rsidRPr="00870CD0" w:rsidRDefault="006C47AC" w:rsidP="00870CD0">
      <w:pPr>
        <w:rPr>
          <w:lang w:eastAsia="en-GB"/>
        </w:rPr>
      </w:pPr>
      <w:r w:rsidRPr="00A44A4B">
        <w:rPr>
          <w:noProof/>
          <w:lang w:val="en-US" w:eastAsia="zh-TW"/>
        </w:rPr>
        <w:pict>
          <v:shape id="_x0000_s1028" type="#_x0000_t202" style="position:absolute;margin-left:0;margin-top:0;width:230.85pt;height:108.65pt;z-index:251664384;mso-position-horizontal:center;mso-width-relative:margin;mso-height-relative:margin" stroked="f">
            <v:textbox>
              <w:txbxContent>
                <w:p w:rsidR="006C47AC" w:rsidRDefault="00506B0E">
                  <w:r>
                    <w:rPr>
                      <w:noProof/>
                      <w:lang w:eastAsia="en-GB"/>
                    </w:rPr>
                    <w:drawing>
                      <wp:inline distT="0" distB="0" distL="0" distR="0">
                        <wp:extent cx="2358390" cy="1332490"/>
                        <wp:effectExtent l="19050" t="0" r="3810" b="0"/>
                        <wp:docPr id="3" name="Picture 3" descr="C:\Users\Maggie\Pictures\Photos\ne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gie\Pictures\Photos\newt.jpg"/>
                                <pic:cNvPicPr>
                                  <a:picLocks noChangeAspect="1" noChangeArrowheads="1"/>
                                </pic:cNvPicPr>
                              </pic:nvPicPr>
                              <pic:blipFill>
                                <a:blip r:embed="rId8"/>
                                <a:srcRect/>
                                <a:stretch>
                                  <a:fillRect/>
                                </a:stretch>
                              </pic:blipFill>
                              <pic:spPr bwMode="auto">
                                <a:xfrm>
                                  <a:off x="0" y="0"/>
                                  <a:ext cx="2358390" cy="1332490"/>
                                </a:xfrm>
                                <a:prstGeom prst="rect">
                                  <a:avLst/>
                                </a:prstGeom>
                                <a:noFill/>
                                <a:ln w="9525">
                                  <a:noFill/>
                                  <a:miter lim="800000"/>
                                  <a:headEnd/>
                                  <a:tailEnd/>
                                </a:ln>
                              </pic:spPr>
                            </pic:pic>
                          </a:graphicData>
                        </a:graphic>
                      </wp:inline>
                    </w:drawing>
                  </w:r>
                </w:p>
              </w:txbxContent>
            </v:textbox>
          </v:shape>
        </w:pict>
      </w:r>
    </w:p>
    <w:p w:rsidR="00870CD0" w:rsidRDefault="00870CD0" w:rsidP="00870CD0">
      <w:pPr>
        <w:rPr>
          <w:lang w:eastAsia="en-GB"/>
        </w:rPr>
      </w:pPr>
    </w:p>
    <w:p w:rsidR="00870CD0" w:rsidRPr="00870CD0" w:rsidRDefault="00870CD0" w:rsidP="00870CD0">
      <w:pPr>
        <w:rPr>
          <w:lang w:eastAsia="en-GB"/>
        </w:rPr>
      </w:pPr>
    </w:p>
    <w:p w:rsidR="00AD0669" w:rsidRDefault="00AD0669" w:rsidP="00AD0669">
      <w:pPr>
        <w:rPr>
          <w:lang w:eastAsia="en-GB"/>
        </w:rPr>
      </w:pPr>
    </w:p>
    <w:p w:rsidR="00AD0669" w:rsidRPr="00AD0669" w:rsidRDefault="00AD0669" w:rsidP="00AD0669">
      <w:pPr>
        <w:rPr>
          <w:lang w:eastAsia="en-GB"/>
        </w:rPr>
      </w:pPr>
    </w:p>
    <w:p w:rsidR="00AD0669" w:rsidRDefault="00AD0669" w:rsidP="00AD0669">
      <w:pPr>
        <w:rPr>
          <w:lang w:eastAsia="en-GB"/>
        </w:rPr>
      </w:pPr>
    </w:p>
    <w:p w:rsidR="00AD0669" w:rsidRPr="00AD0669" w:rsidRDefault="00AD0669" w:rsidP="00AD0669">
      <w:pPr>
        <w:rPr>
          <w:lang w:eastAsia="en-GB"/>
        </w:rPr>
      </w:pPr>
    </w:p>
    <w:p w:rsidR="00AD0669" w:rsidRPr="00AD0669" w:rsidRDefault="00AD0669" w:rsidP="00AD0669">
      <w:pPr>
        <w:rPr>
          <w:lang w:eastAsia="en-GB"/>
        </w:rPr>
      </w:pPr>
    </w:p>
    <w:p w:rsidR="00AD0669" w:rsidRDefault="00AD0669" w:rsidP="00AD0669">
      <w:pPr>
        <w:rPr>
          <w:lang w:eastAsia="en-GB"/>
        </w:rPr>
      </w:pPr>
    </w:p>
    <w:p w:rsidR="00AD0669" w:rsidRPr="00AD0669" w:rsidRDefault="00AD0669" w:rsidP="00AD0669">
      <w:pPr>
        <w:rPr>
          <w:lang w:eastAsia="en-GB"/>
        </w:rPr>
      </w:pPr>
    </w:p>
    <w:p w:rsidR="00AD0669" w:rsidRPr="00AD0669" w:rsidRDefault="00AD0669" w:rsidP="00AD0669">
      <w:pPr>
        <w:rPr>
          <w:lang w:eastAsia="en-GB"/>
        </w:rPr>
      </w:pPr>
    </w:p>
    <w:p w:rsidR="00AD0669" w:rsidRDefault="00AD0669" w:rsidP="00AD0669">
      <w:pPr>
        <w:rPr>
          <w:lang w:eastAsia="en-GB"/>
        </w:rPr>
      </w:pPr>
    </w:p>
    <w:p w:rsidR="00AD0669" w:rsidRDefault="00AD0669" w:rsidP="00AD0669">
      <w:pPr>
        <w:rPr>
          <w:lang w:eastAsia="en-GB"/>
        </w:rPr>
      </w:pPr>
    </w:p>
    <w:p w:rsidR="00AD0669" w:rsidRDefault="00AD0669" w:rsidP="00AD0669">
      <w:pPr>
        <w:rPr>
          <w:lang w:eastAsia="en-GB"/>
        </w:rPr>
      </w:pPr>
    </w:p>
    <w:p w:rsidR="00AD0669" w:rsidRDefault="00AD0669" w:rsidP="00AD0669">
      <w:pPr>
        <w:rPr>
          <w:lang w:eastAsia="en-GB"/>
        </w:rPr>
      </w:pPr>
    </w:p>
    <w:p w:rsidR="00AD0669" w:rsidRDefault="00AD0669" w:rsidP="00AD0669">
      <w:pPr>
        <w:rPr>
          <w:lang w:eastAsia="en-GB"/>
        </w:rPr>
      </w:pPr>
    </w:p>
    <w:p w:rsidR="00AD0669" w:rsidRDefault="00AD0669" w:rsidP="00AD0669">
      <w:pPr>
        <w:rPr>
          <w:lang w:eastAsia="en-GB"/>
        </w:rPr>
      </w:pPr>
    </w:p>
    <w:p w:rsidR="00AD0669" w:rsidRPr="00AD0669" w:rsidRDefault="00AD0669" w:rsidP="00AD0669">
      <w:pPr>
        <w:rPr>
          <w:lang w:eastAsia="en-GB"/>
        </w:rPr>
      </w:pPr>
    </w:p>
    <w:p w:rsidR="00AD0669" w:rsidRDefault="00AD0669"/>
    <w:p w:rsidR="00AD0669" w:rsidRDefault="00AD0669"/>
    <w:sectPr w:rsidR="00AD0669" w:rsidSect="004B45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3C6D1"/>
    <w:multiLevelType w:val="hybridMultilevel"/>
    <w:tmpl w:val="FF875C4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669"/>
    <w:rsid w:val="0035322B"/>
    <w:rsid w:val="004B45C3"/>
    <w:rsid w:val="004C1A73"/>
    <w:rsid w:val="00506B0E"/>
    <w:rsid w:val="006C47AC"/>
    <w:rsid w:val="00870CD0"/>
    <w:rsid w:val="00A00397"/>
    <w:rsid w:val="00AD0669"/>
    <w:rsid w:val="00D32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uiPriority w:val="99"/>
    <w:rsid w:val="00AD0669"/>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Default">
    <w:name w:val="Default"/>
    <w:rsid w:val="00AD0669"/>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353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F9FB1-A51F-451A-9BB8-3AAA0548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4</cp:revision>
  <dcterms:created xsi:type="dcterms:W3CDTF">2021-03-22T19:41:00Z</dcterms:created>
  <dcterms:modified xsi:type="dcterms:W3CDTF">2021-03-22T20:29:00Z</dcterms:modified>
</cp:coreProperties>
</file>